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E9E5" w14:textId="77777777" w:rsidR="00562C18" w:rsidRPr="00562C18" w:rsidRDefault="00562C18" w:rsidP="00562C18"/>
    <w:p w14:paraId="238FDD5F" w14:textId="77777777" w:rsidR="00562C18" w:rsidRPr="00562C18" w:rsidRDefault="00562C18" w:rsidP="00562C18">
      <w:r w:rsidRPr="00562C18">
        <w:t xml:space="preserve"> Projekt </w:t>
      </w:r>
    </w:p>
    <w:p w14:paraId="612C3DA2" w14:textId="77777777" w:rsidR="00562C18" w:rsidRPr="00562C18" w:rsidRDefault="00562C18" w:rsidP="00562C18">
      <w:r w:rsidRPr="00562C18">
        <w:rPr>
          <w:b/>
          <w:bCs/>
        </w:rPr>
        <w:t xml:space="preserve">USTAWA </w:t>
      </w:r>
    </w:p>
    <w:p w14:paraId="79454B90" w14:textId="77777777" w:rsidR="00562C18" w:rsidRPr="00562C18" w:rsidRDefault="00562C18" w:rsidP="00562C18">
      <w:r w:rsidRPr="00562C18">
        <w:t xml:space="preserve">z dnia … 2025 r. </w:t>
      </w:r>
    </w:p>
    <w:p w14:paraId="7270B9BD" w14:textId="77777777" w:rsidR="00562C18" w:rsidRPr="00562C18" w:rsidRDefault="00562C18" w:rsidP="00562C18">
      <w:r w:rsidRPr="00562C18">
        <w:rPr>
          <w:b/>
          <w:bCs/>
        </w:rPr>
        <w:t xml:space="preserve">o zmianie ustawy o systemie oświaty oraz ustawy – Prawo oświatowe </w:t>
      </w:r>
    </w:p>
    <w:p w14:paraId="69926D30" w14:textId="77777777" w:rsidR="00562C18" w:rsidRPr="00562C18" w:rsidRDefault="00562C18" w:rsidP="00562C18">
      <w:r w:rsidRPr="00562C18">
        <w:rPr>
          <w:b/>
          <w:bCs/>
        </w:rPr>
        <w:t xml:space="preserve">Art. 1. </w:t>
      </w:r>
      <w:r w:rsidRPr="00562C18">
        <w:t xml:space="preserve">W ustawie z dnia 7 września 1991 r. o systemie oświaty (Dz. U. z 2024 r. poz. 750, 854 i 1473) wprowadza się następujące zmiany: </w:t>
      </w:r>
    </w:p>
    <w:p w14:paraId="3173A913" w14:textId="77777777" w:rsidR="00562C18" w:rsidRPr="00562C18" w:rsidRDefault="00562C18" w:rsidP="00562C18">
      <w:r w:rsidRPr="00562C18">
        <w:t xml:space="preserve">1) uchyla się art. 12; </w:t>
      </w:r>
    </w:p>
    <w:p w14:paraId="3D2A0130" w14:textId="77777777" w:rsidR="00562C18" w:rsidRPr="00562C18" w:rsidRDefault="00562C18" w:rsidP="00562C18">
      <w:r w:rsidRPr="00562C18">
        <w:t xml:space="preserve">2) art. 44a otrzymuje brzmienie: </w:t>
      </w:r>
    </w:p>
    <w:p w14:paraId="0F7C6CA0" w14:textId="77777777" w:rsidR="00562C18" w:rsidRPr="00562C18" w:rsidRDefault="00562C18" w:rsidP="00562C18"/>
    <w:p w14:paraId="335FF5F7" w14:textId="77777777" w:rsidR="00562C18" w:rsidRPr="00562C18" w:rsidRDefault="00562C18" w:rsidP="00562C18">
      <w:r w:rsidRPr="00562C18">
        <w:t xml:space="preserve">„Art. 44a. Ilekroć w niniejszym rozdziale jest mowa o zajęciach edukacyjnych bez bliższego określenia, należy przez to rozumieć obowiązkowe i dodatkowe zajęcia edukacyjne, o których mowa w art. 109 ust. 1 pkt 1 i 2 ustawy – Prawo oświatowe, oraz zajęcia, o których mowa w przepisach wydanych na podstawie art. 13 ust. 3.”; </w:t>
      </w:r>
    </w:p>
    <w:p w14:paraId="036BD548" w14:textId="77777777" w:rsidR="00562C18" w:rsidRPr="00562C18" w:rsidRDefault="00562C18" w:rsidP="00562C18">
      <w:r w:rsidRPr="00562C18">
        <w:t xml:space="preserve">3) w art. 44b uchyla się ust. 7; </w:t>
      </w:r>
    </w:p>
    <w:p w14:paraId="5AE1E8BF" w14:textId="77777777" w:rsidR="00562C18" w:rsidRPr="00562C18" w:rsidRDefault="00562C18" w:rsidP="00562C18">
      <w:r w:rsidRPr="00562C18">
        <w:t xml:space="preserve">4) w art. 44zd uchyla się ust. 5c. </w:t>
      </w:r>
    </w:p>
    <w:p w14:paraId="27AACD11" w14:textId="77777777" w:rsidR="00562C18" w:rsidRPr="00562C18" w:rsidRDefault="00562C18" w:rsidP="00562C18">
      <w:r w:rsidRPr="00562C18">
        <w:rPr>
          <w:b/>
          <w:bCs/>
        </w:rPr>
        <w:t xml:space="preserve">Art. 2. </w:t>
      </w:r>
      <w:r w:rsidRPr="00562C18">
        <w:t xml:space="preserve">W ustawie z dnia 14 grudnia 2016 r. – Prawo oświatowe (Dz. U. z 2024 r. poz. 737 i 854) wprowadza się następujące zmiany: </w:t>
      </w:r>
    </w:p>
    <w:p w14:paraId="5E89CB4F" w14:textId="77777777" w:rsidR="00562C18" w:rsidRPr="00562C18" w:rsidRDefault="00562C18" w:rsidP="00562C18">
      <w:r w:rsidRPr="00562C18">
        <w:t xml:space="preserve">1) po art. 42 dodaje się rozdział 2a w brzmieniu: </w:t>
      </w:r>
    </w:p>
    <w:p w14:paraId="67497023" w14:textId="77777777" w:rsidR="00562C18" w:rsidRPr="00562C18" w:rsidRDefault="00562C18" w:rsidP="00562C18"/>
    <w:p w14:paraId="075FD1C6" w14:textId="77777777" w:rsidR="00562C18" w:rsidRPr="00562C18" w:rsidRDefault="00562C18" w:rsidP="00562C18">
      <w:r w:rsidRPr="00562C18">
        <w:t xml:space="preserve">„Rozdział 2a </w:t>
      </w:r>
    </w:p>
    <w:p w14:paraId="01FF515B" w14:textId="77777777" w:rsidR="00562C18" w:rsidRPr="00562C18" w:rsidRDefault="00562C18" w:rsidP="00562C18">
      <w:r w:rsidRPr="00562C18">
        <w:t xml:space="preserve">Nauczanie religii i etyki w szkołach </w:t>
      </w:r>
    </w:p>
    <w:p w14:paraId="3AE0BAEB" w14:textId="77777777" w:rsidR="00562C18" w:rsidRPr="00562C18" w:rsidRDefault="00562C18" w:rsidP="00562C18">
      <w:r w:rsidRPr="00562C18">
        <w:t xml:space="preserve">Art. 42a. 1. Przedszkola, szkoły podstawowe, licea ogólnokształcące, technika, branżowe szkoły I stopnia, branżowe szkoły II stopnia, szkoły specjalne przysposabiające do pracy oraz szkoły artystyczne realizujące kształcenie ogólne, z wyjątkiem szkół dla dorosłych, organizują obowiązkowe zajęcia edukacyjne z religii lub etyki w wymiarze dwóch godzin lekcyjnych tygodniowo. </w:t>
      </w:r>
    </w:p>
    <w:p w14:paraId="5A6F9F51" w14:textId="77777777" w:rsidR="00562C18" w:rsidRPr="00562C18" w:rsidRDefault="00562C18" w:rsidP="00562C18">
      <w:r w:rsidRPr="00562C18">
        <w:t xml:space="preserve">2. W przedszkolach zajęcia z religii uwzględnia się w ramowym rozkładzie dnia. W szkołach zajęcia religii i etyki uwzględnia się w tygodniowym rozkładzie zajęć. </w:t>
      </w:r>
    </w:p>
    <w:p w14:paraId="073FBE05" w14:textId="77777777" w:rsidR="00562C18" w:rsidRPr="00562C18" w:rsidRDefault="00562C18" w:rsidP="00562C18">
      <w:r w:rsidRPr="00562C18">
        <w:t xml:space="preserve">3. Nauczanie religii odbywa się na podstawie programów opracowanych i zatwierdzonych przez właściwe władze kościołów lub innych związków wyznaniowych </w:t>
      </w:r>
    </w:p>
    <w:p w14:paraId="33698641" w14:textId="77777777" w:rsidR="00562C18" w:rsidRPr="00562C18" w:rsidRDefault="00562C18" w:rsidP="00562C18">
      <w:r w:rsidRPr="00562C18">
        <w:t xml:space="preserve">o uregulowanej sytuacji prawnej i przedstawionych do wiadomości ministrowi właściwemu do spraw oświaty i wychowania. Przepis zdania pierwszego stosuje się wobec podręczników do nauczania religii. </w:t>
      </w:r>
    </w:p>
    <w:p w14:paraId="72504D8B" w14:textId="77777777" w:rsidR="00562C18" w:rsidRPr="00562C18" w:rsidRDefault="00562C18" w:rsidP="00562C18">
      <w:r w:rsidRPr="00562C18">
        <w:t xml:space="preserve">4. Uczniowie szkół wymienionych w ust. 1 uczęszczają na co najmniej jedne z zajęć, o których mowa w ust. 1. </w:t>
      </w:r>
    </w:p>
    <w:p w14:paraId="0DBBB6D9" w14:textId="77777777" w:rsidR="00562C18" w:rsidRPr="00562C18" w:rsidRDefault="00562C18" w:rsidP="00562C18">
      <w:r w:rsidRPr="00562C18">
        <w:lastRenderedPageBreak/>
        <w:t xml:space="preserve">5. Rodzic lub pełnoletni uczeń może złożyć oświadczenie o uczęszczaniu na religię zamiast etyki lub odwrotnie do 10 lipca każdego roku szkolnego ze skutkiem od nowego roku szkolnego. </w:t>
      </w:r>
    </w:p>
    <w:p w14:paraId="7562654A" w14:textId="77777777" w:rsidR="00562C18" w:rsidRPr="00562C18" w:rsidRDefault="00562C18" w:rsidP="00562C18">
      <w:r w:rsidRPr="00562C18">
        <w:t xml:space="preserve">6. Wymiar lekcji religii, o którym mowa w ust. 1, może być zmniejszony do jednej godziny lekcyjnej tygodniowo jedynie za zgodą właściwego biskupa diecezjalnego Kościoła Katolickiego albo władz zwierzchnich właściwego kościoła lub innego związku wyznaniowego. </w:t>
      </w:r>
    </w:p>
    <w:p w14:paraId="5AD4CC81" w14:textId="77777777" w:rsidR="00562C18" w:rsidRPr="00562C18" w:rsidRDefault="00562C18" w:rsidP="00562C18">
      <w:r w:rsidRPr="00562C18">
        <w:t xml:space="preserve">Art. 42b. 1. Szkoła organizuje naukę religii w grupie obejmującej uczniów danej klasy, jeżeli na naukę religii w danej klasie zgłosi się nie mniej niż siedmiu uczniów. </w:t>
      </w:r>
    </w:p>
    <w:p w14:paraId="30B65E2F" w14:textId="77777777" w:rsidR="00562C18" w:rsidRPr="00562C18" w:rsidRDefault="00562C18" w:rsidP="00562C18">
      <w:r w:rsidRPr="00562C18">
        <w:t xml:space="preserve">2. Jeżeli na naukę religii zgłosi się mniej niż siedmiu uczniów danej klasy, szkoła organizuje naukę religii dla uczniów tej klasy w grupie międzyoddziałowej lub grupie międzyszkolnej lub pozaszkolnym punkcie katechetycznym w porozumieniu z władzami właściwego kościoła lub innego związku wyznaniowego, przy czym w grupie nie może być więcej niż 24 uczniów. </w:t>
      </w:r>
    </w:p>
    <w:p w14:paraId="5F480B70" w14:textId="77777777" w:rsidR="00562C18" w:rsidRPr="00562C18" w:rsidRDefault="00562C18" w:rsidP="00562C18">
      <w:r w:rsidRPr="00562C18">
        <w:t xml:space="preserve">3. Jeżeli w grupie międzyszkolnej lub pozaszkolnym punkcie katechetycznym uczestniczą uczniowie szkół prowadzonych przez różne organy, organy te ustalają, w drodze porozumienia, zasady prowadzenia tych grup lub punktów katechetycznych. </w:t>
      </w:r>
    </w:p>
    <w:p w14:paraId="69EBA3C6" w14:textId="77777777" w:rsidR="00562C18" w:rsidRPr="00562C18" w:rsidRDefault="00562C18" w:rsidP="00562C18">
      <w:r w:rsidRPr="00562C18">
        <w:t xml:space="preserve">4. W szczególnie uzasadnionych przypadkach organ prowadzący szkołę, w ramach posiadanych środków, może – na wniosek kościoła lub innego związku wyznaniowego – zorganizować nauczanie religii danego wyznania w sposób odmienny niż określony w ust. 1-3. </w:t>
      </w:r>
    </w:p>
    <w:p w14:paraId="0FF6C5D7" w14:textId="77777777" w:rsidR="00562C18" w:rsidRPr="00562C18" w:rsidRDefault="00562C18" w:rsidP="00562C18">
      <w:r w:rsidRPr="00562C18">
        <w:t xml:space="preserve">5. W zależności od liczby zgłoszonych uczniów zajęcia z etyki są organizowane zgodnie z ust. 1 i 2. Organizacja zajęć z etyki nie wymaga porozumienia, o którym mowa w ust. 2. </w:t>
      </w:r>
    </w:p>
    <w:p w14:paraId="09107398" w14:textId="77777777" w:rsidR="00562C18" w:rsidRPr="00562C18" w:rsidRDefault="00562C18" w:rsidP="00562C18">
      <w:r w:rsidRPr="00562C18">
        <w:t xml:space="preserve">Art. 42c. 1. Kwalifikacje zawodowe nauczycieli religii określają odpowiednio władze zwierzchnie Kościoła Katolickiego oraz kościołów lub innych związków wyznaniowych – w porozumieniu z ministrem właściwym do spraw oświaty i wychowania. </w:t>
      </w:r>
    </w:p>
    <w:p w14:paraId="572F4152" w14:textId="77777777" w:rsidR="00562C18" w:rsidRPr="00562C18" w:rsidRDefault="00562C18" w:rsidP="00562C18">
      <w:r w:rsidRPr="00562C18">
        <w:t xml:space="preserve">2. Szkoła zatrudnia nauczyciela religii wyłącznie na podstawie imiennego pisemnego skierowania do danej szkoły, wydanego przez: </w:t>
      </w:r>
    </w:p>
    <w:p w14:paraId="4AE9BBFB" w14:textId="77777777" w:rsidR="00562C18" w:rsidRPr="00562C18" w:rsidRDefault="00562C18" w:rsidP="00562C18">
      <w:r w:rsidRPr="00562C18">
        <w:t xml:space="preserve">1) w przypadku Kościoła Katolickiego – właściwego biskupa diecezjalnego, </w:t>
      </w:r>
    </w:p>
    <w:p w14:paraId="03DD7A2F" w14:textId="77777777" w:rsidR="00562C18" w:rsidRPr="00562C18" w:rsidRDefault="00562C18" w:rsidP="00562C18">
      <w:r w:rsidRPr="00562C18">
        <w:t xml:space="preserve">2) w przypadku pozostałych kościołów i innych związków wyznaniowych – właściwe władze zwierzchnie tych kościołów i innych związków wyznaniowych. </w:t>
      </w:r>
    </w:p>
    <w:p w14:paraId="62A50310" w14:textId="77777777" w:rsidR="00562C18" w:rsidRPr="00562C18" w:rsidRDefault="00562C18" w:rsidP="00562C18">
      <w:r w:rsidRPr="00562C18">
        <w:t xml:space="preserve">3. Cofnięcie skierowania, o którym mowa w ust. 2, jest równoznaczne z utratą uprawnień do nauczania religii w danej szkole. O cofnięciu skierowania właściwe władze kościołów lub innych związków wyznaniowych, o których mowa w ust. 2, powiadamiają dyrektora szkoły oraz organ prowadzący. Na okres pozostały do końca roku szkolnego kościół lub inny związek wyznaniowy może skierować inną osobę do nauczania religii, z tym że równocześnie pokrywa on koszty z tym związane. </w:t>
      </w:r>
    </w:p>
    <w:p w14:paraId="6F735A2C" w14:textId="77777777" w:rsidR="00562C18" w:rsidRPr="00562C18" w:rsidRDefault="00562C18" w:rsidP="00562C18">
      <w:r w:rsidRPr="00562C18">
        <w:t xml:space="preserve">4. Nauczyciel religii prowadzący zajęcia w grupie międzyszkolnej lub pozaszkolnym punkcie katechetycznym albo uczący na terenie kilku szkół jest zatrudniany przez dyrektora szkoły wskazanego przez organ prowadzący lub przez organ wskazany w porozumieniu, o którym mowa w art. 42b ust. 3. </w:t>
      </w:r>
    </w:p>
    <w:p w14:paraId="37573043" w14:textId="77777777" w:rsidR="00562C18" w:rsidRPr="00562C18" w:rsidRDefault="00562C18" w:rsidP="00562C18">
      <w:r w:rsidRPr="00562C18">
        <w:t xml:space="preserve">5. Nauczycieli religii zatrudnia się zgodnie z ustawą z dnia 26 stycznia 1982 r. – Karta Nauczyciela. </w:t>
      </w:r>
    </w:p>
    <w:p w14:paraId="26E351EF" w14:textId="77777777" w:rsidR="00562C18" w:rsidRPr="00562C18" w:rsidRDefault="00562C18" w:rsidP="00562C18">
      <w:r w:rsidRPr="00562C18">
        <w:t xml:space="preserve">Art. 42d. 1. Nauczyciel religii wchodzi w skład rady pedagogicznej szkoły. </w:t>
      </w:r>
    </w:p>
    <w:p w14:paraId="79CAFE42" w14:textId="77777777" w:rsidR="00562C18" w:rsidRPr="00562C18" w:rsidRDefault="00562C18" w:rsidP="00562C18">
      <w:r w:rsidRPr="00562C18">
        <w:lastRenderedPageBreak/>
        <w:t xml:space="preserve">2. Nauczyciel religii ma prawo do organizowania spotkań z rodzicami swoich uczniów również poza wyznaczonymi przez szkołę zebraniami ogólnymi, wcześniej ustalając z dyrektorem szkoły termin i miejsce planowanego spotkania. </w:t>
      </w:r>
    </w:p>
    <w:p w14:paraId="7B893245" w14:textId="77777777" w:rsidR="00562C18" w:rsidRPr="00562C18" w:rsidRDefault="00562C18" w:rsidP="00562C18">
      <w:r w:rsidRPr="00562C18">
        <w:t xml:space="preserve">3. Nauczyciel religii może prowadzić na terenie szkoły organizacje o charakterze społeczno-religijnym i ekumenicznym na zasadach określonych w art. 86. Z tytułu prowadzenia organizacji nie przysługuje mu dodatkowe wynagrodzenie. </w:t>
      </w:r>
    </w:p>
    <w:p w14:paraId="595A6A7D" w14:textId="77777777" w:rsidR="00562C18" w:rsidRPr="00562C18" w:rsidRDefault="00562C18" w:rsidP="00562C18">
      <w:r w:rsidRPr="00562C18">
        <w:t xml:space="preserve">4. Nauczyciel religii ma obowiązek wypełniania dziennika szkolnego. </w:t>
      </w:r>
    </w:p>
    <w:p w14:paraId="7CB42D20" w14:textId="77777777" w:rsidR="00562C18" w:rsidRPr="00562C18" w:rsidRDefault="00562C18" w:rsidP="00562C18">
      <w:r w:rsidRPr="00562C18">
        <w:t xml:space="preserve">5. Nauczyciel religii uczący w grupie międzyoddziałowej, międzyszkolnej oraz w pozaszkolnym punkcie katechetycznym ma obowiązek prowadzić odrębny dziennik zajęć, zawierający te same zapisy, które zawiera dziennik szkolny. </w:t>
      </w:r>
    </w:p>
    <w:p w14:paraId="27341E29" w14:textId="77777777" w:rsidR="00562C18" w:rsidRPr="00562C18" w:rsidRDefault="00562C18" w:rsidP="00562C18">
      <w:r w:rsidRPr="00562C18">
        <w:t xml:space="preserve">Art. 42e. 1. Ocena z religii lub etyki umieszczana jest na świadectwie ukończenia szkoły bezpośrednio po ocenie z zachowania. Jeśli uczeń uczęszczał zarówno na zajęcia z etyki i religii wyżej umieszcza się ocenę z etyki. </w:t>
      </w:r>
    </w:p>
    <w:p w14:paraId="1575D65A" w14:textId="77777777" w:rsidR="00562C18" w:rsidRPr="00562C18" w:rsidRDefault="00562C18" w:rsidP="00562C18">
      <w:r w:rsidRPr="00562C18">
        <w:t xml:space="preserve">2. Ocena z religii lub etyki jest wystawiana według skali ocen przyjętej w danej klasie. </w:t>
      </w:r>
    </w:p>
    <w:p w14:paraId="64ACEACC" w14:textId="77777777" w:rsidR="00562C18" w:rsidRPr="00562C18" w:rsidRDefault="00562C18" w:rsidP="00562C18">
      <w:r w:rsidRPr="00562C18">
        <w:t xml:space="preserve">3. Ocena z religii lub etyki wlicza się do średniej ocen. </w:t>
      </w:r>
    </w:p>
    <w:p w14:paraId="58B8857A" w14:textId="77777777" w:rsidR="00562C18" w:rsidRPr="00562C18" w:rsidRDefault="00562C18" w:rsidP="00562C18">
      <w:r w:rsidRPr="00562C18">
        <w:t xml:space="preserve">4. Ocenę z religii lub etyki uwzględnia się w promocji ucznia do kolejnej klasy. </w:t>
      </w:r>
    </w:p>
    <w:p w14:paraId="39E56C57" w14:textId="77777777" w:rsidR="00562C18" w:rsidRPr="00562C18" w:rsidRDefault="00562C18" w:rsidP="00562C18">
      <w:r w:rsidRPr="00562C18">
        <w:t xml:space="preserve">5. Uczniowie korzystający z nauki religii lub etyki organizowanej przez organy prowadzące szkoły zgodnie z art. 42b ust. 2-5 otrzymują ocenę z religii lub etyki na świadectwie wydawanym przez szkołę, do której uczęszczają, na podstawie zaświadczenia nauczyciela religii lub nauczyciela etyki. </w:t>
      </w:r>
    </w:p>
    <w:p w14:paraId="317A2956" w14:textId="77777777" w:rsidR="00562C18" w:rsidRPr="00562C18" w:rsidRDefault="00562C18" w:rsidP="00562C18">
      <w:r w:rsidRPr="00562C18">
        <w:t xml:space="preserve">Art. 42f. 1. Uczniowie uczęszczający na naukę religii mają prawo do zwolnienia z zajęć szkolnych w celu odbycia trzydniowych rekolekcji wielkopostnych, jeżeli rekolekcje te stanowią praktykę danego kościoła lub innego związku wyznaniowego. W czasie trwania rekolekcji szkoła nie jest zwolniona z realizowania funkcji opiekuńczej i wychowawczej. </w:t>
      </w:r>
    </w:p>
    <w:p w14:paraId="36909904" w14:textId="77777777" w:rsidR="00562C18" w:rsidRPr="00562C18" w:rsidRDefault="00562C18" w:rsidP="00562C18">
      <w:r w:rsidRPr="00562C18">
        <w:t xml:space="preserve">2. Przepis ust. 1 stosuje się odpowiednio do rekolekcji organizowanych w innym terminie. </w:t>
      </w:r>
    </w:p>
    <w:p w14:paraId="644B00F3" w14:textId="77777777" w:rsidR="00562C18" w:rsidRPr="00562C18" w:rsidRDefault="00562C18" w:rsidP="00562C18">
      <w:r w:rsidRPr="00562C18">
        <w:t xml:space="preserve">3. O terminie rekolekcji dyrektor szkoły powinien być powiadomiony przez organizujących rekolekcje na co najmniej miesiąc przed terminem ich rozpoczęcia. </w:t>
      </w:r>
    </w:p>
    <w:p w14:paraId="2C704398" w14:textId="77777777" w:rsidR="00562C18" w:rsidRPr="00562C18" w:rsidRDefault="00562C18" w:rsidP="00562C18">
      <w:r w:rsidRPr="00562C18">
        <w:t xml:space="preserve">4. Jeżeli na terenie szkoły jest prowadzona nauka religii więcej niż jednego kościoła lub innego związku wyznaniowego, powinny one dążyć do ustalenia wspólnego terminu rekolekcji. </w:t>
      </w:r>
    </w:p>
    <w:p w14:paraId="69DDE579" w14:textId="77777777" w:rsidR="00562C18" w:rsidRPr="00562C18" w:rsidRDefault="00562C18" w:rsidP="00562C18">
      <w:r w:rsidRPr="00562C18">
        <w:t xml:space="preserve">5. Szczegółowe zasady dotyczące organizacji rekolekcji, jak również inny termin rekolekcji, są przedmiotem odrębnych ustaleń pomiędzy organizującymi rekolekcje a szkołą. </w:t>
      </w:r>
    </w:p>
    <w:p w14:paraId="00B94933" w14:textId="77777777" w:rsidR="00562C18" w:rsidRPr="00562C18" w:rsidRDefault="00562C18" w:rsidP="00562C18">
      <w:r w:rsidRPr="00562C18">
        <w:t xml:space="preserve">Art. 42g. 1. Do wizytowania lekcji religii upoważnieni są wizytatorzy wyznaczeni przez biskupów diecezjalnych Kościoła Katolickiego, a w przypadku pozostałych kościołów i innych związków wyznaniowych właściwe władze zwierzchnie. Lista tych osób jest przekazana do wiadomości organom sprawującym nadzór pedagogiczny. </w:t>
      </w:r>
    </w:p>
    <w:p w14:paraId="5F39CEC4" w14:textId="77777777" w:rsidR="00562C18" w:rsidRPr="00562C18" w:rsidRDefault="00562C18" w:rsidP="00562C18">
      <w:r w:rsidRPr="00562C18">
        <w:t xml:space="preserve">2. Nadzór pedagogiczny nad nauczaniem religii i etyki w zakresie metodyki nauczania i zgodności z programem prowadzą dyrektor szkoły oraz pracownicy nadzoru pedagogicznego na zasadach określonych odrębnymi przepisami. </w:t>
      </w:r>
    </w:p>
    <w:p w14:paraId="47BE199C" w14:textId="77777777" w:rsidR="00562C18" w:rsidRPr="00562C18" w:rsidRDefault="00562C18" w:rsidP="00562C18">
      <w:r w:rsidRPr="00562C18">
        <w:lastRenderedPageBreak/>
        <w:t xml:space="preserve">3. W uzasadnionych przypadkach wnioski wynikające ze sprawowania nadzoru pedagogicznego mogą być przekazywane odpowiednio biskupowi diecezjalnemu Kościoła Katolickiego oraz właściwym władzom zwierzchnim kościołów i innych związków wyznaniowych. </w:t>
      </w:r>
    </w:p>
    <w:p w14:paraId="62E943E5" w14:textId="77777777" w:rsidR="00562C18" w:rsidRPr="00562C18" w:rsidRDefault="00562C18" w:rsidP="00562C18">
      <w:r w:rsidRPr="00562C18">
        <w:t xml:space="preserve">Art. 42h. W pomieszczeniach szkolnych może być umieszczony krzyż. W szkole można także odmawiać modlitwy, w szczególności przed i po zajęciach.”; </w:t>
      </w:r>
    </w:p>
    <w:p w14:paraId="29DE9A4F" w14:textId="77777777" w:rsidR="00562C18" w:rsidRPr="00562C18" w:rsidRDefault="00562C18" w:rsidP="00562C18"/>
    <w:p w14:paraId="5BD294AD" w14:textId="77777777" w:rsidR="00562C18" w:rsidRPr="00562C18" w:rsidRDefault="00562C18" w:rsidP="00562C18">
      <w:r w:rsidRPr="00562C18">
        <w:t xml:space="preserve">2) w art. 109 ust. 2 skreśla się wyrazy „o których mowa w przepisach wydanych na podstawie art. 12 ust. 2 ustawy o systemie oświaty,”; </w:t>
      </w:r>
    </w:p>
    <w:p w14:paraId="389E91BB" w14:textId="77777777" w:rsidR="00562C18" w:rsidRPr="00562C18" w:rsidRDefault="00562C18" w:rsidP="00562C18">
      <w:r w:rsidRPr="00562C18">
        <w:t xml:space="preserve">3) po art. 159 dodaje się art. 159a w brzmieniu: </w:t>
      </w:r>
    </w:p>
    <w:p w14:paraId="36498774" w14:textId="77777777" w:rsidR="00562C18" w:rsidRPr="00562C18" w:rsidRDefault="00562C18" w:rsidP="00562C18"/>
    <w:p w14:paraId="3DDE42C9" w14:textId="77777777" w:rsidR="00562C18" w:rsidRPr="00562C18" w:rsidRDefault="00562C18" w:rsidP="00562C18">
      <w:r w:rsidRPr="00562C18">
        <w:t xml:space="preserve">„Art. 159a. W wyniku przyjęcia kandydata do przedszkola lub szkoły, o których mowa w art. 42a ust. 1, po przeprowadzonym postępowaniu rekrutacyjnym, rodzic wraz z wymaganymi dokumentami przedkłada oświadczenie o uczęszczaniu na obowiązkowe zajęcia edukacyjne z religii lub etyki. W przypadku wyboru religii wskazuje konkretną religię kościoła lub innego związku wyznaniowego.”. </w:t>
      </w:r>
    </w:p>
    <w:p w14:paraId="6271A2AB" w14:textId="12B4E41A" w:rsidR="00F32BAF" w:rsidRDefault="00562C18" w:rsidP="00562C18">
      <w:r w:rsidRPr="00562C18">
        <w:rPr>
          <w:b/>
          <w:bCs/>
        </w:rPr>
        <w:t xml:space="preserve">Art. 3. </w:t>
      </w:r>
      <w:r w:rsidRPr="00562C18">
        <w:t>Ustawa wchodzi w życie z dniem 1 września 2025 r.</w:t>
      </w:r>
    </w:p>
    <w:sectPr w:rsidR="00F3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18"/>
    <w:rsid w:val="00562C18"/>
    <w:rsid w:val="00654A7B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74BC"/>
  <w15:chartTrackingRefBased/>
  <w15:docId w15:val="{E6816AF5-4080-453A-9424-20ED8A5D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C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C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C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C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C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Kaput</dc:creator>
  <cp:keywords/>
  <dc:description/>
  <cp:lastModifiedBy>Grzegorz Kaput</cp:lastModifiedBy>
  <cp:revision>1</cp:revision>
  <dcterms:created xsi:type="dcterms:W3CDTF">2025-05-10T18:34:00Z</dcterms:created>
  <dcterms:modified xsi:type="dcterms:W3CDTF">2025-05-10T18:35:00Z</dcterms:modified>
</cp:coreProperties>
</file>